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Вопросы для предварительного обсуждения с Нилей Сабитовной Белобородовой</w:t>
      </w:r>
    </w:p>
    <w:p>
      <w:pPr>
        <w:pStyle w:val="Subtitle"/>
      </w:pPr>
      <w:r>
        <w:t xml:space="preserve">Подготовка Белорецкого медицинского колледжа к будущему отбору федерального проекта «Профессионалитет»</w:t>
      </w:r>
    </w:p>
    <w:p>
      <w:pPr>
        <w:pStyle w:val="Intro"/>
      </w:pPr>
      <w:r>
        <w:t xml:space="preserve">Ниже собраны вопросы, которые стоит поднять заранее при подготовке Белорецкого медицинского колледжа к будущему отбору проекта «Профессионалитет». Как вариант, основные вопросы можно обсудить с Нилей Сабитовной Белобородовой.</w:t>
      </w:r>
    </w:p>
    <w:p>
      <w:pPr>
        <w:pStyle w:val="Normal"/>
      </w:pPr>
      <w:r>
        <w:t xml:space="preserve">Ниля Сабитовна курировала подготовку предыдущей заявки Бирского медико-фармацевтического колледжа. Официально подтверждено, что колледж стал победителем проекта 2023 года и получил федеральный грант. Условия будущего отбора пока не объявлены, поэтому опыт 2023 года используется как практический ориентир, а не как гарантия новых условий.</w:t>
      </w:r>
    </w:p>
    <w:p>
      <w:pPr>
        <w:pStyle w:val="Heading1"/>
        <w:keepNext/>
      </w:pPr>
      <w:r>
        <w:t xml:space="preserve">I. Самые важные вопросы для первой встречи</w:t>
      </w:r>
    </w:p>
    <w:p>
      <w:pPr>
        <w:pStyle w:val="Question"/>
        <w:ind w:left="360" w:hanging="360"/>
      </w:pPr>
      <w:r>
        <w:t xml:space="preserve">1. С чего фактически началась подготовка Бирского колледжа к конкурсу 2023 года и кто выступил инициатором проекта?</w:t>
      </w:r>
    </w:p>
    <w:p>
      <w:pPr>
        <w:pStyle w:val="Question"/>
        <w:ind w:left="360" w:hanging="360"/>
      </w:pPr>
      <w:r>
        <w:t xml:space="preserve">2. Какие решения и согласования необходимо было получить от Минздрава Республики Башкортостан до подготовки заявки?</w:t>
      </w:r>
    </w:p>
    <w:p>
      <w:pPr>
        <w:pStyle w:val="Question"/>
        <w:ind w:left="360" w:hanging="360"/>
      </w:pPr>
      <w:r>
        <w:t xml:space="preserve">3. Сколько времени реально заняла подготовка — от первого решения до окончательной подачи?</w:t>
      </w:r>
    </w:p>
    <w:p>
      <w:pPr>
        <w:pStyle w:val="Question"/>
        <w:ind w:left="360" w:hanging="360"/>
      </w:pPr>
      <w:r>
        <w:t xml:space="preserve">4. Какие три–пять действий Белорецкому медицинскому колледжу необходимо начать выполнять уже сейчас, не дожидаясь нового объявления?</w:t>
      </w:r>
    </w:p>
    <w:p>
      <w:pPr>
        <w:pStyle w:val="Question"/>
        <w:ind w:left="360" w:hanging="360"/>
      </w:pPr>
      <w:r>
        <w:t xml:space="preserve">5. Какие документы оказались самыми сложными и долгими в подготовке?</w:t>
      </w:r>
    </w:p>
    <w:p>
      <w:pPr>
        <w:pStyle w:val="Question"/>
        <w:ind w:left="360" w:hanging="360"/>
      </w:pPr>
      <w:r>
        <w:t xml:space="preserve">6. Какие показатели и обязательства, по вашему опыту, сильнее всего повлияли на победу Бирского колледжа?</w:t>
      </w:r>
    </w:p>
    <w:p>
      <w:pPr>
        <w:pStyle w:val="Question"/>
        <w:ind w:left="360" w:hanging="360"/>
      </w:pPr>
      <w:r>
        <w:t xml:space="preserve">7. Какие ошибки могли привести к отклонению заявки или потере баллов?</w:t>
      </w:r>
    </w:p>
    <w:p>
      <w:pPr>
        <w:pStyle w:val="Question"/>
        <w:ind w:left="360" w:hanging="360"/>
      </w:pPr>
      <w:r>
        <w:t xml:space="preserve">8. Что вы сделали бы иначе, если бы готовили подобную заявку сегодня?</w:t>
      </w:r>
    </w:p>
    <w:p>
      <w:pPr>
        <w:pStyle w:val="Question"/>
        <w:ind w:left="360" w:hanging="360"/>
      </w:pPr>
      <w:r>
        <w:t xml:space="preserve">9. Какие условия должны быть выполнены, чтобы регион поддержал отдельный проект Белорецкого медицинского колледжа?</w:t>
      </w:r>
    </w:p>
    <w:p>
      <w:pPr>
        <w:pStyle w:val="Question"/>
        <w:ind w:left="360" w:hanging="360"/>
      </w:pPr>
      <w:r>
        <w:t xml:space="preserve">10. Сможете ли вы после нашей подготовки посмотреть краткую концепцию и указать её слабые места?</w:t>
      </w:r>
    </w:p>
    <w:p>
      <w:pPr>
        <w:pStyle w:val="Heading1"/>
        <w:keepNext/>
      </w:pPr>
      <w:r>
        <w:t xml:space="preserve">II. Региональная поддержка и официальная схема участия</w:t>
      </w:r>
    </w:p>
    <w:p>
      <w:pPr>
        <w:pStyle w:val="Question"/>
        <w:ind w:left="360" w:hanging="360"/>
      </w:pPr>
      <w:r>
        <w:t xml:space="preserve">11. Кто на региональном уровне принимал решение о выдвижении Бирского колледжа на конкурс?</w:t>
      </w:r>
    </w:p>
    <w:p>
      <w:pPr>
        <w:pStyle w:val="Question"/>
        <w:ind w:left="360" w:hanging="360"/>
      </w:pPr>
      <w:r>
        <w:t xml:space="preserve">12. Кто был региональным координатором и какие вопросы он решал?</w:t>
      </w:r>
    </w:p>
    <w:p>
      <w:pPr>
        <w:pStyle w:val="Question"/>
        <w:ind w:left="360" w:hanging="360"/>
      </w:pPr>
      <w:r>
        <w:t xml:space="preserve">13. Кто формально подавал заявку, кто был заявителем, а кто — получателем гранта?</w:t>
      </w:r>
    </w:p>
    <w:p>
      <w:pPr>
        <w:pStyle w:val="Question"/>
        <w:ind w:left="360" w:hanging="360"/>
      </w:pPr>
      <w:r>
        <w:t xml:space="preserve">14. Какие письма, протоколы или решения региона входили в комплект?</w:t>
      </w:r>
    </w:p>
    <w:p>
      <w:pPr>
        <w:pStyle w:val="Question"/>
        <w:ind w:left="360" w:hanging="360"/>
      </w:pPr>
      <w:r>
        <w:t xml:space="preserve">15. Как было подтверждено региональное софинансирование?</w:t>
      </w:r>
    </w:p>
    <w:p>
      <w:pPr>
        <w:pStyle w:val="Question"/>
        <w:ind w:left="360" w:hanging="360"/>
      </w:pPr>
      <w:r>
        <w:t xml:space="preserve">16. С кем в Минздраве РБ, Министерстве образования РБ и других органах необходимо было согласовать проект?</w:t>
      </w:r>
    </w:p>
    <w:p>
      <w:pPr>
        <w:pStyle w:val="Question"/>
        <w:ind w:left="360" w:hanging="360"/>
      </w:pPr>
      <w:r>
        <w:t xml:space="preserve">17. На каком этапе вы представляли концепцию региону: до объявления конкурса или после публикации условий?</w:t>
      </w:r>
    </w:p>
    <w:p>
      <w:pPr>
        <w:pStyle w:val="Question"/>
        <w:ind w:left="360" w:hanging="360"/>
      </w:pPr>
      <w:r>
        <w:t xml:space="preserve">18. Какие аргументы убедили регион поддержать именно Бирский колледж?</w:t>
      </w:r>
    </w:p>
    <w:p>
      <w:pPr>
        <w:pStyle w:val="Question"/>
        <w:ind w:left="360" w:hanging="360"/>
      </w:pPr>
      <w:r>
        <w:t xml:space="preserve">19. Какие возражения региона возникали и как вы их снимали?</w:t>
      </w:r>
    </w:p>
    <w:p>
      <w:pPr>
        <w:pStyle w:val="Question"/>
        <w:ind w:left="360" w:hanging="360"/>
      </w:pPr>
      <w:r>
        <w:t xml:space="preserve">20. Как лучше обосновать необходимость проекта для Белорецка и горнозаводской территории, не противопоставляя его действующему Бирскому кластеру?</w:t>
      </w:r>
    </w:p>
    <w:p>
      <w:pPr>
        <w:pStyle w:val="Question"/>
        <w:ind w:left="360" w:hanging="360"/>
      </w:pPr>
      <w:r>
        <w:t xml:space="preserve">21. Какие официальные ответы Белорецкому колледжу важно получить до начала дорогостоящей подготовки заявки?</w:t>
      </w:r>
    </w:p>
    <w:p>
      <w:pPr>
        <w:pStyle w:val="Question"/>
        <w:ind w:left="360" w:hanging="360"/>
      </w:pPr>
      <w:r>
        <w:t xml:space="preserve">22. К кому вы рекомендуете обратиться за актуальными формами, методическими материалами и консультацией по следующему циклу?</w:t>
      </w:r>
    </w:p>
    <w:p>
      <w:pPr>
        <w:pStyle w:val="Heading1"/>
        <w:keepNext/>
      </w:pPr>
      <w:r>
        <w:t xml:space="preserve">III. Проектная команда и календарь подготовки</w:t>
      </w:r>
    </w:p>
    <w:p>
      <w:pPr>
        <w:pStyle w:val="Question"/>
        <w:ind w:left="360" w:hanging="360"/>
      </w:pPr>
      <w:r>
        <w:t xml:space="preserve">23. Какой состав проектной команды был у Бирского колледжа?</w:t>
      </w:r>
    </w:p>
    <w:p>
      <w:pPr>
        <w:pStyle w:val="Question"/>
        <w:ind w:left="360" w:hanging="360"/>
      </w:pPr>
      <w:r>
        <w:t xml:space="preserve">24. Кто отвечал за общее руководство, текст заявки, финансы, образовательные программы, инфраструктуру, юридические вопросы и взаимодействие с работодателями?</w:t>
      </w:r>
    </w:p>
    <w:p>
      <w:pPr>
        <w:pStyle w:val="Question"/>
        <w:ind w:left="360" w:hanging="360"/>
      </w:pPr>
      <w:r>
        <w:t xml:space="preserve">25. Кто сводил все материалы в одну финальную версию и контролировал отсутствие противоречий?</w:t>
      </w:r>
    </w:p>
    <w:p>
      <w:pPr>
        <w:pStyle w:val="Question"/>
        <w:ind w:left="360" w:hanging="360"/>
      </w:pPr>
      <w:r>
        <w:t xml:space="preserve">26. Привлекались ли внешние эксперты, проектировщики, сметчики или консультанты?</w:t>
      </w:r>
    </w:p>
    <w:p>
      <w:pPr>
        <w:pStyle w:val="Question"/>
        <w:ind w:left="360" w:hanging="360"/>
      </w:pPr>
      <w:r>
        <w:t xml:space="preserve">27. Как часто проводились совещания рабочей группы?</w:t>
      </w:r>
    </w:p>
    <w:p>
      <w:pPr>
        <w:pStyle w:val="Question"/>
        <w:ind w:left="360" w:hanging="360"/>
      </w:pPr>
      <w:r>
        <w:t xml:space="preserve">28. Какой календарный план вы использовали по неделям или месяцам?</w:t>
      </w:r>
    </w:p>
    <w:p>
      <w:pPr>
        <w:pStyle w:val="Question"/>
        <w:ind w:left="360" w:hanging="360"/>
      </w:pPr>
      <w:r>
        <w:t xml:space="preserve">29. Какие работы можно вести параллельно, а какие зависят от результатов предыдущих этапов?</w:t>
      </w:r>
    </w:p>
    <w:p>
      <w:pPr>
        <w:pStyle w:val="Question"/>
        <w:ind w:left="360" w:hanging="360"/>
      </w:pPr>
      <w:r>
        <w:t xml:space="preserve">30. Какие внутренние приказы и протоколы нужно издать в самом начале?</w:t>
      </w:r>
    </w:p>
    <w:p>
      <w:pPr>
        <w:pStyle w:val="Question"/>
        <w:ind w:left="360" w:hanging="360"/>
      </w:pPr>
      <w:r>
        <w:t xml:space="preserve">31. Как организовать единое хранилище, версии документов и контроль сроков?</w:t>
      </w:r>
    </w:p>
    <w:p>
      <w:pPr>
        <w:pStyle w:val="Question"/>
        <w:ind w:left="360" w:hanging="360"/>
      </w:pPr>
      <w:r>
        <w:t xml:space="preserve">32. Какой минимальный состав команды вы считаете достаточным для Белорецкого колледжа?</w:t>
      </w:r>
    </w:p>
    <w:p>
      <w:pPr>
        <w:pStyle w:val="Heading1"/>
        <w:keepNext/>
      </w:pPr>
      <w:r>
        <w:t xml:space="preserve">IV. Кадровая потребность и работодатели</w:t>
      </w:r>
    </w:p>
    <w:p>
      <w:pPr>
        <w:pStyle w:val="Question"/>
        <w:ind w:left="360" w:hanging="360"/>
      </w:pPr>
      <w:r>
        <w:t xml:space="preserve">33. Как вы определяли перечень работодателей — участников кластера?</w:t>
      </w:r>
    </w:p>
    <w:p>
      <w:pPr>
        <w:pStyle w:val="Question"/>
        <w:ind w:left="360" w:hanging="360"/>
      </w:pPr>
      <w:r>
        <w:t xml:space="preserve">34. Какое количество работодателей было оптимальным для убедительной заявки и реальной последующей работы?</w:t>
      </w:r>
    </w:p>
    <w:p>
      <w:pPr>
        <w:pStyle w:val="Question"/>
        <w:ind w:left="360" w:hanging="360"/>
      </w:pPr>
      <w:r>
        <w:t xml:space="preserve">35. Какие сведения о кадровом дефиците вы запрашивали у медицинских организаций?</w:t>
      </w:r>
    </w:p>
    <w:p>
      <w:pPr>
        <w:pStyle w:val="Question"/>
        <w:ind w:left="360" w:hanging="360"/>
      </w:pPr>
      <w:r>
        <w:t xml:space="preserve">36. На какой период составлялся прогноз вакансий и потребности в специалистах?</w:t>
      </w:r>
    </w:p>
    <w:p>
      <w:pPr>
        <w:pStyle w:val="Question"/>
        <w:ind w:left="360" w:hanging="360"/>
      </w:pPr>
      <w:r>
        <w:t xml:space="preserve">37. Как подтверждались вакансии, ожидаемый выход работников, текучесть и будущая потребность?</w:t>
      </w:r>
    </w:p>
    <w:p>
      <w:pPr>
        <w:pStyle w:val="Question"/>
        <w:ind w:left="360" w:hanging="360"/>
      </w:pPr>
      <w:r>
        <w:t xml:space="preserve">38. Какие документы от работодателей входили в заявку?</w:t>
      </w:r>
    </w:p>
    <w:p>
      <w:pPr>
        <w:pStyle w:val="Question"/>
        <w:ind w:left="360" w:hanging="360"/>
      </w:pPr>
      <w:r>
        <w:t xml:space="preserve">39. Какие обязательства работодателей имели наибольший вес: деньги, имущество, оборудование, практика, наставники, целевые договоры или трудоустройство?</w:t>
      </w:r>
    </w:p>
    <w:p>
      <w:pPr>
        <w:pStyle w:val="Question"/>
        <w:ind w:left="360" w:hanging="360"/>
      </w:pPr>
      <w:r>
        <w:t xml:space="preserve">40. Как определялось количество мест практики и их фактическая пропускная способность?</w:t>
      </w:r>
    </w:p>
    <w:p>
      <w:pPr>
        <w:pStyle w:val="Question"/>
        <w:ind w:left="360" w:hanging="360"/>
      </w:pPr>
      <w:r>
        <w:t xml:space="preserve">41. Как формировался список наставников и чем подтверждалась их квалификация?</w:t>
      </w:r>
    </w:p>
    <w:p>
      <w:pPr>
        <w:pStyle w:val="Question"/>
        <w:ind w:left="360" w:hanging="360"/>
      </w:pPr>
      <w:r>
        <w:t xml:space="preserve">42. Как рассчитывалось реалистичное количество договоров о целевом обучении?</w:t>
      </w:r>
    </w:p>
    <w:p>
      <w:pPr>
        <w:pStyle w:val="Question"/>
        <w:ind w:left="360" w:hanging="360"/>
      </w:pPr>
      <w:r>
        <w:t xml:space="preserve">43. Требовались ли гарантии трудоустройства выпускников и в какой форме?</w:t>
      </w:r>
    </w:p>
    <w:p>
      <w:pPr>
        <w:pStyle w:val="Question"/>
        <w:ind w:left="360" w:hanging="360"/>
      </w:pPr>
      <w:r>
        <w:t xml:space="preserve">44. Какие обязательства работодателям оказалось сложнее всего выполнить после победы?</w:t>
      </w:r>
    </w:p>
    <w:p>
      <w:pPr>
        <w:pStyle w:val="Question"/>
        <w:ind w:left="360" w:hanging="360"/>
      </w:pPr>
      <w:r>
        <w:t xml:space="preserve">45. Как не завысить обещания работодателей и при этом получить достаточные конкурсные показатели?</w:t>
      </w:r>
    </w:p>
    <w:p>
      <w:pPr>
        <w:pStyle w:val="Question"/>
        <w:ind w:left="360" w:hanging="360"/>
      </w:pPr>
      <w:r>
        <w:t xml:space="preserve">46. Какие формы запросов, таблиц и гарантийных писем вы рекомендуете использовать?</w:t>
      </w:r>
    </w:p>
    <w:p>
      <w:pPr>
        <w:pStyle w:val="Heading1"/>
        <w:keepNext/>
      </w:pPr>
      <w:r>
        <w:t xml:space="preserve">V. Образовательная модель и состав кластера</w:t>
      </w:r>
    </w:p>
    <w:p>
      <w:pPr>
        <w:pStyle w:val="Question"/>
        <w:ind w:left="360" w:hanging="360"/>
      </w:pPr>
      <w:r>
        <w:t xml:space="preserve">47. Почему для заявки были выбраны именно программы «Лечебное дело», «Акушерское дело», «Фармация» и «Сестринское дело»?</w:t>
      </w:r>
    </w:p>
    <w:p>
      <w:pPr>
        <w:pStyle w:val="Question"/>
        <w:ind w:left="360" w:hanging="360"/>
      </w:pPr>
      <w:r>
        <w:t xml:space="preserve">48. Как каждая программа была связана с подтверждённой кадровой потребностью?</w:t>
      </w:r>
    </w:p>
    <w:p>
      <w:pPr>
        <w:pStyle w:val="Question"/>
        <w:ind w:left="360" w:hanging="360"/>
      </w:pPr>
      <w:r>
        <w:t xml:space="preserve">49. Какие изменения в образовательных программах пришлось запланировать под требования «Профессионалитета»?</w:t>
      </w:r>
    </w:p>
    <w:p>
      <w:pPr>
        <w:pStyle w:val="Question"/>
        <w:ind w:left="360" w:hanging="360"/>
      </w:pPr>
      <w:r>
        <w:t xml:space="preserve">50. Как была организована практическая подготовка с первого курса?</w:t>
      </w:r>
    </w:p>
    <w:p>
      <w:pPr>
        <w:pStyle w:val="Question"/>
        <w:ind w:left="360" w:hanging="360"/>
      </w:pPr>
      <w:r>
        <w:t xml:space="preserve">51. Как сотрудники работодателей участвовали в преподавании и оценивании студентов?</w:t>
      </w:r>
    </w:p>
    <w:p>
      <w:pPr>
        <w:pStyle w:val="Question"/>
        <w:ind w:left="360" w:hanging="360"/>
      </w:pPr>
      <w:r>
        <w:t xml:space="preserve">52. Какими документами подтверждалось участие работодателей в образовательном процессе?</w:t>
      </w:r>
    </w:p>
    <w:p>
      <w:pPr>
        <w:pStyle w:val="Question"/>
        <w:ind w:left="360" w:hanging="360"/>
      </w:pPr>
      <w:r>
        <w:t xml:space="preserve">53. Как распределялись роли базового колледжа и сетевых образовательных организаций?</w:t>
      </w:r>
    </w:p>
    <w:p>
      <w:pPr>
        <w:pStyle w:val="Question"/>
        <w:ind w:left="360" w:hanging="360"/>
      </w:pPr>
      <w:r>
        <w:t xml:space="preserve">54. По каким критериям выбирались сетевые колледжи?</w:t>
      </w:r>
    </w:p>
    <w:p>
      <w:pPr>
        <w:pStyle w:val="Question"/>
        <w:ind w:left="360" w:hanging="360"/>
      </w:pPr>
      <w:r>
        <w:t xml:space="preserve">55. Какие соглашения заключались с образовательными партнёрами?</w:t>
      </w:r>
    </w:p>
    <w:p>
      <w:pPr>
        <w:pStyle w:val="Question"/>
        <w:ind w:left="360" w:hanging="360"/>
      </w:pPr>
      <w:r>
        <w:t xml:space="preserve">56. Какие показатели программы деятельности впоследствии оказались наиболее сложными для достижения?</w:t>
      </w:r>
    </w:p>
    <w:p>
      <w:pPr>
        <w:pStyle w:val="Question"/>
        <w:ind w:left="360" w:hanging="360"/>
      </w:pPr>
      <w:r>
        <w:t xml:space="preserve">57. Какие показатели нельзя обещать без надёжного расчёта и подтверждения партнёров?</w:t>
      </w:r>
    </w:p>
    <w:p>
      <w:pPr>
        <w:pStyle w:val="Heading1"/>
        <w:keepNext/>
      </w:pPr>
      <w:r>
        <w:t xml:space="preserve">VI. Помещения, ремонт и инфраструктурный лист</w:t>
      </w:r>
    </w:p>
    <w:p>
      <w:pPr>
        <w:pStyle w:val="Question"/>
        <w:ind w:left="360" w:hanging="360"/>
      </w:pPr>
      <w:r>
        <w:t xml:space="preserve">58. Какие требования предъявлялись к помещениям, включённым в проект?</w:t>
      </w:r>
    </w:p>
    <w:p>
      <w:pPr>
        <w:pStyle w:val="Question"/>
        <w:ind w:left="360" w:hanging="360"/>
      </w:pPr>
      <w:r>
        <w:t xml:space="preserve">59. Какими документами подтверждалось право колледжа использовать и ремонтировать помещения?</w:t>
      </w:r>
    </w:p>
    <w:p>
      <w:pPr>
        <w:pStyle w:val="Question"/>
        <w:ind w:left="360" w:hanging="360"/>
      </w:pPr>
      <w:r>
        <w:t xml:space="preserve">60. Когда проводилось техническое обследование помещений?</w:t>
      </w:r>
    </w:p>
    <w:p>
      <w:pPr>
        <w:pStyle w:val="Question"/>
        <w:ind w:left="360" w:hanging="360"/>
      </w:pPr>
      <w:r>
        <w:t xml:space="preserve">61. Требовались ли готовые дефектные ведомости и проектно-сметная документация на момент подачи?</w:t>
      </w:r>
    </w:p>
    <w:p>
      <w:pPr>
        <w:pStyle w:val="Question"/>
        <w:ind w:left="360" w:hanging="360"/>
      </w:pPr>
      <w:r>
        <w:t xml:space="preserve">62. Кто разрабатывал инфраструктурный лист и определял состав учебных зон?</w:t>
      </w:r>
    </w:p>
    <w:p>
      <w:pPr>
        <w:pStyle w:val="Question"/>
        <w:ind w:left="360" w:hanging="360"/>
      </w:pPr>
      <w:r>
        <w:t xml:space="preserve">63. Как рассчитывалось количество лабораторий, мастерских и симуляционных помещений?</w:t>
      </w:r>
    </w:p>
    <w:p>
      <w:pPr>
        <w:pStyle w:val="Question"/>
        <w:ind w:left="360" w:hanging="360"/>
      </w:pPr>
      <w:r>
        <w:t xml:space="preserve">64. Как связывали каждую зону и единицу оборудования с образовательной программой и результатом обучения?</w:t>
      </w:r>
    </w:p>
    <w:p>
      <w:pPr>
        <w:pStyle w:val="Question"/>
        <w:ind w:left="360" w:hanging="360"/>
      </w:pPr>
      <w:r>
        <w:t xml:space="preserve">65. Какие позиции оборудования комиссия могла признать избыточными или недостаточно обоснованными?</w:t>
      </w:r>
    </w:p>
    <w:p>
      <w:pPr>
        <w:pStyle w:val="Question"/>
        <w:ind w:left="360" w:hanging="360"/>
      </w:pPr>
      <w:r>
        <w:t xml:space="preserve">66. Какие инженерные, санитарные, пожарные и лицензионные ограничения обнаружились уже в процессе реализации?</w:t>
      </w:r>
    </w:p>
    <w:p>
      <w:pPr>
        <w:pStyle w:val="Question"/>
        <w:ind w:left="360" w:hanging="360"/>
      </w:pPr>
      <w:r>
        <w:t xml:space="preserve">67. Какие ошибки при ремонте и оснащении вы посоветовали бы не повторять?</w:t>
      </w:r>
    </w:p>
    <w:p>
      <w:pPr>
        <w:pStyle w:val="Question"/>
        <w:ind w:left="360" w:hanging="360"/>
      </w:pPr>
      <w:r>
        <w:t xml:space="preserve">68. Какие сроки поставки и монтажа оборудования оказались критическими?</w:t>
      </w:r>
    </w:p>
    <w:p>
      <w:pPr>
        <w:pStyle w:val="Question"/>
        <w:ind w:left="360" w:hanging="360"/>
      </w:pPr>
      <w:r>
        <w:t xml:space="preserve">69. Как организовывались приёмка оборудования и постановка имущества на баланс?</w:t>
      </w:r>
    </w:p>
    <w:p>
      <w:pPr>
        <w:pStyle w:val="Heading1"/>
        <w:keepNext/>
      </w:pPr>
      <w:r>
        <w:t xml:space="preserve">VII. Финансовая модель и софинансирование</w:t>
      </w:r>
    </w:p>
    <w:p>
      <w:pPr>
        <w:pStyle w:val="Question"/>
        <w:ind w:left="360" w:hanging="360"/>
      </w:pPr>
      <w:r>
        <w:t xml:space="preserve">70. Как была устроена первоначальная финансовая модель проекта 2023 года?</w:t>
      </w:r>
    </w:p>
    <w:p>
      <w:pPr>
        <w:pStyle w:val="Question"/>
        <w:ind w:left="360" w:hanging="360"/>
      </w:pPr>
      <w:r>
        <w:t xml:space="preserve">71. Как разграничивались федеральный грант, региональные средства, внебюджетные средства колледжа и вклад работодателей?</w:t>
      </w:r>
    </w:p>
    <w:p>
      <w:pPr>
        <w:pStyle w:val="Question"/>
        <w:ind w:left="360" w:hanging="360"/>
      </w:pPr>
      <w:r>
        <w:t xml:space="preserve">72. Какие расходы разрешалось оплачивать из федерального гранта, а какие требовали отдельного источника?</w:t>
      </w:r>
    </w:p>
    <w:p>
      <w:pPr>
        <w:pStyle w:val="Question"/>
        <w:ind w:left="360" w:hanging="360"/>
      </w:pPr>
      <w:r>
        <w:t xml:space="preserve">73. Какие виды имущественного или нефинансового вклада партнёров учитывались?</w:t>
      </w:r>
    </w:p>
    <w:p>
      <w:pPr>
        <w:pStyle w:val="Question"/>
        <w:ind w:left="360" w:hanging="360"/>
      </w:pPr>
      <w:r>
        <w:t xml:space="preserve">74. Как подтверждалась стоимость оборудования и имущества, передаваемого партнёрами?</w:t>
      </w:r>
    </w:p>
    <w:p>
      <w:pPr>
        <w:pStyle w:val="Question"/>
        <w:ind w:left="360" w:hanging="360"/>
      </w:pPr>
      <w:r>
        <w:t xml:space="preserve">75. Какие статьи бюджета чаще всего вызывали вопросы или замечания?</w:t>
      </w:r>
    </w:p>
    <w:p>
      <w:pPr>
        <w:pStyle w:val="Question"/>
        <w:ind w:left="360" w:hanging="360"/>
      </w:pPr>
      <w:r>
        <w:t xml:space="preserve">76. Как избежать двойного учёта одной и той же суммы, имущества или работы?</w:t>
      </w:r>
    </w:p>
    <w:p>
      <w:pPr>
        <w:pStyle w:val="Question"/>
        <w:ind w:left="360" w:hanging="360"/>
      </w:pPr>
      <w:r>
        <w:t xml:space="preserve">77. Насколько подробно нужно обосновывать каждую закупку?</w:t>
      </w:r>
    </w:p>
    <w:p>
      <w:pPr>
        <w:pStyle w:val="Question"/>
        <w:ind w:left="360" w:hanging="360"/>
      </w:pPr>
      <w:r>
        <w:t xml:space="preserve">78. Сколько коммерческих предложений собирали для расчёта стоимости?</w:t>
      </w:r>
    </w:p>
    <w:p>
      <w:pPr>
        <w:pStyle w:val="Question"/>
        <w:ind w:left="360" w:hanging="360"/>
      </w:pPr>
      <w:r>
        <w:t xml:space="preserve">79. Какой запас по срокам и стоимости разумно предусматривать из-за изменения цен?</w:t>
      </w:r>
    </w:p>
    <w:p>
      <w:pPr>
        <w:pStyle w:val="Question"/>
        <w:ind w:left="360" w:hanging="360"/>
      </w:pPr>
      <w:r>
        <w:t xml:space="preserve">80. Какие расходы возникли после победы, хотя не были предусмотрены первоначально?</w:t>
      </w:r>
    </w:p>
    <w:p>
      <w:pPr>
        <w:pStyle w:val="Question"/>
        <w:ind w:left="360" w:hanging="360"/>
      </w:pPr>
      <w:r>
        <w:t xml:space="preserve">81. Какие финансовые обязательства сохраняются у колледжа после завершения грантового финансирования?</w:t>
      </w:r>
    </w:p>
    <w:p>
      <w:pPr>
        <w:pStyle w:val="Heading1"/>
        <w:keepNext/>
      </w:pPr>
      <w:r>
        <w:t xml:space="preserve">VIII. Заявка, оценка и техническая подача</w:t>
      </w:r>
    </w:p>
    <w:p>
      <w:pPr>
        <w:pStyle w:val="Question"/>
        <w:ind w:left="360" w:hanging="360"/>
      </w:pPr>
      <w:r>
        <w:t xml:space="preserve">82. Какие разделы заявки пришлось дорабатывать больше всего?</w:t>
      </w:r>
    </w:p>
    <w:p>
      <w:pPr>
        <w:pStyle w:val="Question"/>
        <w:ind w:left="360" w:hanging="360"/>
      </w:pPr>
      <w:r>
        <w:t xml:space="preserve">83. Какие доказательства и приложения сделали заявку убедительной?</w:t>
      </w:r>
    </w:p>
    <w:p>
      <w:pPr>
        <w:pStyle w:val="Question"/>
        <w:ind w:left="360" w:hanging="360"/>
      </w:pPr>
      <w:r>
        <w:t xml:space="preserve">84. По каким критериям Бирский проект получил сильные позиции, а где оставался риск потери баллов?</w:t>
      </w:r>
    </w:p>
    <w:p>
      <w:pPr>
        <w:pStyle w:val="Question"/>
        <w:ind w:left="360" w:hanging="360"/>
      </w:pPr>
      <w:r>
        <w:t xml:space="preserve">85. Какие цифры конкурсная комиссия проверяла особенно внимательно?</w:t>
      </w:r>
    </w:p>
    <w:p>
      <w:pPr>
        <w:pStyle w:val="Question"/>
        <w:ind w:left="360" w:hanging="360"/>
      </w:pPr>
      <w:r>
        <w:t xml:space="preserve">86. Были ли запросы на уточнение документов после подачи?</w:t>
      </w:r>
    </w:p>
    <w:p>
      <w:pPr>
        <w:pStyle w:val="Question"/>
        <w:ind w:left="360" w:hanging="360"/>
      </w:pPr>
      <w:r>
        <w:t xml:space="preserve">87. Каких общих и неподтверждённых формулировок нужно избегать?</w:t>
      </w:r>
    </w:p>
    <w:p>
      <w:pPr>
        <w:pStyle w:val="Question"/>
        <w:ind w:left="360" w:hanging="360"/>
      </w:pPr>
      <w:r>
        <w:t xml:space="preserve">88. Как вы проверяли совпадение данных в заявке, программе, смете, письмах партнёров и презентации?</w:t>
      </w:r>
    </w:p>
    <w:p>
      <w:pPr>
        <w:pStyle w:val="Question"/>
        <w:ind w:left="360" w:hanging="360"/>
      </w:pPr>
      <w:r>
        <w:t xml:space="preserve">89. Проводилась ли региональная защита проекта и какие вопросы на ней задавали?</w:t>
      </w:r>
    </w:p>
    <w:p>
      <w:pPr>
        <w:pStyle w:val="Question"/>
        <w:ind w:left="360" w:hanging="360"/>
      </w:pPr>
      <w:r>
        <w:t xml:space="preserve">90. Была ли отдельная федеральная защита либо оценка проходила только по документам?</w:t>
      </w:r>
    </w:p>
    <w:p>
      <w:pPr>
        <w:pStyle w:val="Question"/>
        <w:ind w:left="360" w:hanging="360"/>
      </w:pPr>
      <w:r>
        <w:t xml:space="preserve">91. На какой официальной площадке подавалась заявка и кто отвечал за загрузку?</w:t>
      </w:r>
    </w:p>
    <w:p>
      <w:pPr>
        <w:pStyle w:val="Question"/>
        <w:ind w:left="360" w:hanging="360"/>
      </w:pPr>
      <w:r>
        <w:t xml:space="preserve">92. Какие технические ошибки с файлами, форматами, полномочиями или электронной подписью наиболее опасны?</w:t>
      </w:r>
    </w:p>
    <w:p>
      <w:pPr>
        <w:pStyle w:val="Question"/>
        <w:ind w:left="360" w:hanging="360"/>
      </w:pPr>
      <w:r>
        <w:t xml:space="preserve">93. За сколько рабочих дней до дедлайна лучше завершать подачу?</w:t>
      </w:r>
    </w:p>
    <w:p>
      <w:pPr>
        <w:pStyle w:val="Question"/>
        <w:ind w:left="360" w:hanging="360"/>
      </w:pPr>
      <w:r>
        <w:t xml:space="preserve">94. Какие квитанции, номера и копии отправленного комплекта нужно обязательно сохранить?</w:t>
      </w:r>
    </w:p>
    <w:p>
      <w:pPr>
        <w:pStyle w:val="Heading1"/>
        <w:keepNext/>
      </w:pPr>
      <w:r>
        <w:t xml:space="preserve">IX. Работа после победы и контроль обязательств</w:t>
      </w:r>
    </w:p>
    <w:p>
      <w:pPr>
        <w:pStyle w:val="Question"/>
        <w:ind w:left="360" w:hanging="360"/>
      </w:pPr>
      <w:r>
        <w:t xml:space="preserve">95. Какие действия нужно было выполнить сразу после объявления победителей?</w:t>
      </w:r>
    </w:p>
    <w:p>
      <w:pPr>
        <w:pStyle w:val="Question"/>
        <w:ind w:left="360" w:hanging="360"/>
      </w:pPr>
      <w:r>
        <w:t xml:space="preserve">96. Какие соглашения и документы подписывались первыми?</w:t>
      </w:r>
    </w:p>
    <w:p>
      <w:pPr>
        <w:pStyle w:val="Question"/>
        <w:ind w:left="360" w:hanging="360"/>
      </w:pPr>
      <w:r>
        <w:t xml:space="preserve">97. Как была организована отчётность по гранту и показателям программы?</w:t>
      </w:r>
    </w:p>
    <w:p>
      <w:pPr>
        <w:pStyle w:val="Question"/>
        <w:ind w:left="360" w:hanging="360"/>
      </w:pPr>
      <w:r>
        <w:t xml:space="preserve">98. Какие проверки проходил колледж?</w:t>
      </w:r>
    </w:p>
    <w:p>
      <w:pPr>
        <w:pStyle w:val="Question"/>
        <w:ind w:left="360" w:hanging="360"/>
      </w:pPr>
      <w:r>
        <w:t xml:space="preserve">99. Какие документы необходимо вести особенно тщательно, чтобы избежать претензий и возврата средств?</w:t>
      </w:r>
    </w:p>
    <w:p>
      <w:pPr>
        <w:pStyle w:val="Question"/>
        <w:ind w:left="360" w:hanging="360"/>
      </w:pPr>
      <w:r>
        <w:t xml:space="preserve">100. Кто в колледже отвечал за закупки, финансовый контроль и содержательную отчётность?</w:t>
      </w:r>
    </w:p>
    <w:p>
      <w:pPr>
        <w:pStyle w:val="Question"/>
        <w:ind w:left="360" w:hanging="360"/>
      </w:pPr>
      <w:r>
        <w:t xml:space="preserve">101. Какие риски реализации оказались самыми серьёзными?</w:t>
      </w:r>
    </w:p>
    <w:p>
      <w:pPr>
        <w:pStyle w:val="Question"/>
        <w:ind w:left="360" w:hanging="360"/>
      </w:pPr>
      <w:r>
        <w:t xml:space="preserve">102. Какие обязательства продолжают действовать после открытия кластера?</w:t>
      </w:r>
    </w:p>
    <w:p>
      <w:pPr>
        <w:pStyle w:val="Question"/>
        <w:ind w:left="360" w:hanging="360"/>
      </w:pPr>
      <w:r>
        <w:t xml:space="preserve">103. Какие расходы на содержание, обслуживание и ремонт оборудования колледж несёт самостоятельно?</w:t>
      </w:r>
    </w:p>
    <w:p>
      <w:pPr>
        <w:pStyle w:val="Question"/>
        <w:ind w:left="360" w:hanging="360"/>
      </w:pPr>
      <w:r>
        <w:t xml:space="preserve">104. Какие решения помогли обеспечить устойчивость проекта после завершения первоначального финансирования?</w:t>
      </w:r>
    </w:p>
    <w:p>
      <w:pPr>
        <w:pStyle w:val="Heading1"/>
        <w:keepNext/>
      </w:pPr>
      <w:r>
        <w:t xml:space="preserve">X. Что можно попросить передать или показать</w:t>
      </w:r>
    </w:p>
    <w:p>
      <w:pPr>
        <w:pStyle w:val="Question"/>
        <w:ind w:left="360" w:hanging="360"/>
      </w:pPr>
      <w:r>
        <w:t xml:space="preserve">105. Можно ли ознакомиться с обезличенной структурой победившей заявки 2023 года?</w:t>
      </w:r>
    </w:p>
    <w:p>
      <w:pPr>
        <w:pStyle w:val="Question"/>
        <w:ind w:left="360" w:hanging="360"/>
      </w:pPr>
      <w:r>
        <w:t xml:space="preserve">106. Можно ли получить перечень всех документов, которые входили в комплект заявки?</w:t>
      </w:r>
    </w:p>
    <w:p>
      <w:pPr>
        <w:pStyle w:val="Question"/>
        <w:ind w:left="360" w:hanging="360"/>
      </w:pPr>
      <w:r>
        <w:t xml:space="preserve">107. Можно ли получить обезличенный календарный план подготовки?</w:t>
      </w:r>
    </w:p>
    <w:p>
      <w:pPr>
        <w:pStyle w:val="Question"/>
        <w:ind w:left="360" w:hanging="360"/>
      </w:pPr>
      <w:r>
        <w:t xml:space="preserve">108. Можно ли посмотреть пример приказа о создании проектной группы и матрицы ответственности?</w:t>
      </w:r>
    </w:p>
    <w:p>
      <w:pPr>
        <w:pStyle w:val="Question"/>
        <w:ind w:left="360" w:hanging="360"/>
      </w:pPr>
      <w:r>
        <w:t xml:space="preserve">109. Можно ли получить обезличенные формы запросов работодателям о кадровой потребности?</w:t>
      </w:r>
    </w:p>
    <w:p>
      <w:pPr>
        <w:pStyle w:val="Question"/>
        <w:ind w:left="360" w:hanging="360"/>
      </w:pPr>
      <w:r>
        <w:t xml:space="preserve">110. Можно ли посмотреть шаблоны соглашений, гарантийных писем и писем о софинансировании?</w:t>
      </w:r>
    </w:p>
    <w:p>
      <w:pPr>
        <w:pStyle w:val="Question"/>
        <w:ind w:left="360" w:hanging="360"/>
      </w:pPr>
      <w:r>
        <w:t xml:space="preserve">111. Можно ли ознакомиться со структурой программы деятельности кластера?</w:t>
      </w:r>
    </w:p>
    <w:p>
      <w:pPr>
        <w:pStyle w:val="Question"/>
        <w:ind w:left="360" w:hanging="360"/>
      </w:pPr>
      <w:r>
        <w:t xml:space="preserve">112. Можно ли посмотреть обезличенный инфраструктурный лист и логику его формирования?</w:t>
      </w:r>
    </w:p>
    <w:p>
      <w:pPr>
        <w:pStyle w:val="Question"/>
        <w:ind w:left="360" w:hanging="360"/>
      </w:pPr>
      <w:r>
        <w:t xml:space="preserve">113. Можно ли получить пример контрольной таблицы показателей и цифр заявки?</w:t>
      </w:r>
    </w:p>
    <w:p>
      <w:pPr>
        <w:pStyle w:val="Question"/>
        <w:ind w:left="360" w:hanging="360"/>
      </w:pPr>
      <w:r>
        <w:t xml:space="preserve">114. Можно ли получить перечень замечаний, ошибок и сложностей, возникших при подготовке и реализации?</w:t>
      </w:r>
    </w:p>
    <w:p>
      <w:pPr>
        <w:pStyle w:val="Question"/>
        <w:ind w:left="360" w:hanging="360"/>
      </w:pPr>
      <w:r>
        <w:t xml:space="preserve">115. Сможете ли вы рекомендовать специалистов, которые сопровождали юридический, финансовый и технический блоки?</w:t>
      </w:r>
    </w:p>
    <w:p>
      <w:pPr>
        <w:pStyle w:val="Question"/>
        <w:ind w:left="360" w:hanging="360"/>
      </w:pPr>
      <w:r>
        <w:t xml:space="preserve">116. Согласитесь ли вы провести вторую рабочую встречу после подготовки первого черновика Белорецкого проекта?</w:t>
      </w:r>
    </w:p>
    <w:p>
      <w:pPr>
        <w:pStyle w:val="Heading1"/>
        <w:keepNext/>
      </w:pPr>
      <w:r>
        <w:t xml:space="preserve">В чём Ниля Сабитовна может быть особенно полезна</w:t>
      </w:r>
    </w:p>
    <w:p>
      <w:pPr>
        <w:pStyle w:val="Bullet"/>
        <w:ind w:left="360" w:hanging="360"/>
      </w:pPr>
      <w:r>
        <w:t xml:space="preserve">• Восстановить реальную последовательность подготовки победившей заявки — не только формальные требования.</w:t>
      </w:r>
    </w:p>
    <w:p>
      <w:pPr>
        <w:pStyle w:val="Bullet"/>
        <w:ind w:left="360" w:hanging="360"/>
      </w:pPr>
      <w:r>
        <w:t xml:space="preserve">• Подсказать, какие документы и согласования необходимо начинать до объявления нового отбора.</w:t>
      </w:r>
    </w:p>
    <w:p>
      <w:pPr>
        <w:pStyle w:val="Bullet"/>
        <w:ind w:left="360" w:hanging="360"/>
      </w:pPr>
      <w:r>
        <w:t xml:space="preserve">• Объяснить механизм взаимодействия с Минздравом РБ, региональным координатором и федеральным оператором.</w:t>
      </w:r>
    </w:p>
    <w:p>
      <w:pPr>
        <w:pStyle w:val="Bullet"/>
        <w:ind w:left="360" w:hanging="360"/>
      </w:pPr>
      <w:r>
        <w:t xml:space="preserve">• Показать на обезличенных примерах, как оформлялись обязательства работодателей и партнёров.</w:t>
      </w:r>
    </w:p>
    <w:p>
      <w:pPr>
        <w:pStyle w:val="Bullet"/>
        <w:ind w:left="360" w:hanging="360"/>
      </w:pPr>
      <w:r>
        <w:t xml:space="preserve">• Проверить реалистичность кадровых показателей, целевых договоров, наставников и мест практики.</w:t>
      </w:r>
    </w:p>
    <w:p>
      <w:pPr>
        <w:pStyle w:val="Bullet"/>
        <w:ind w:left="360" w:hanging="360"/>
      </w:pPr>
      <w:r>
        <w:t xml:space="preserve">• Предупредить об ошибках в смете, ремонте, инфраструктурном листе, закупках и отчётности.</w:t>
      </w:r>
    </w:p>
    <w:p>
      <w:pPr>
        <w:pStyle w:val="Bullet"/>
        <w:ind w:left="360" w:hanging="360"/>
      </w:pPr>
      <w:r>
        <w:t xml:space="preserve">• Оценить первый черновик концепции Белорецкого колледжа и указать слабые места.</w:t>
      </w:r>
    </w:p>
    <w:p>
      <w:pPr>
        <w:pStyle w:val="Bullet"/>
        <w:ind w:left="360" w:hanging="360"/>
      </w:pPr>
      <w:r>
        <w:t xml:space="preserve">• Помочь подготовить перечень вопросов региону и будущей конкурсной комиссии.</w:t>
      </w:r>
    </w:p>
    <w:p>
      <w:pPr>
        <w:pStyle w:val="Bullet"/>
        <w:ind w:left="360" w:hanging="360"/>
      </w:pPr>
      <w:r>
        <w:t xml:space="preserve">• Порекомендовать профильных специалистов и официальные контакты для методической консультации.</w:t>
      </w:r>
    </w:p>
    <w:p>
      <w:pPr>
        <w:pStyle w:val="Bullet"/>
        <w:ind w:left="360" w:hanging="360"/>
      </w:pPr>
      <w:r>
        <w:t xml:space="preserve">• Объяснить последствия победы: обязательства, сроки, отчётность, проверки и расходы на содержание проекта.</w:t>
      </w:r>
    </w:p>
    <w:p>
      <w:pPr>
        <w:pStyle w:val="Heading1"/>
        <w:keepNext/>
      </w:pPr>
      <w:r>
        <w:t xml:space="preserve">Какой результат желательно получить после первой встречи</w:t>
      </w:r>
    </w:p>
    <w:p>
      <w:pPr>
        <w:pStyle w:val="Bullet"/>
        <w:ind w:left="360" w:hanging="360"/>
      </w:pPr>
      <w:r>
        <w:t xml:space="preserve">• понимание официальной схемы участия и региональных согласований;</w:t>
      </w:r>
    </w:p>
    <w:p>
      <w:pPr>
        <w:pStyle w:val="Bullet"/>
        <w:ind w:left="360" w:hanging="360"/>
      </w:pPr>
      <w:r>
        <w:t xml:space="preserve">• перечень документов, которые нужно начать собирать немедленно;</w:t>
      </w:r>
    </w:p>
    <w:p>
      <w:pPr>
        <w:pStyle w:val="Bullet"/>
        <w:ind w:left="360" w:hanging="360"/>
      </w:pPr>
      <w:r>
        <w:t xml:space="preserve">• состав проектной команды и календарный план подготовки;</w:t>
      </w:r>
    </w:p>
    <w:p>
      <w:pPr>
        <w:pStyle w:val="Bullet"/>
        <w:ind w:left="360" w:hanging="360"/>
      </w:pPr>
      <w:r>
        <w:t xml:space="preserve">• перечень работодателей и формы подтверждения их обязательств;</w:t>
      </w:r>
    </w:p>
    <w:p>
      <w:pPr>
        <w:pStyle w:val="Bullet"/>
        <w:ind w:left="360" w:hanging="360"/>
      </w:pPr>
      <w:r>
        <w:t xml:space="preserve">• предварительная структура образовательной, инфраструктурной и финансовой моделей;</w:t>
      </w:r>
    </w:p>
    <w:p>
      <w:pPr>
        <w:pStyle w:val="Bullet"/>
        <w:ind w:left="360" w:hanging="360"/>
      </w:pPr>
      <w:r>
        <w:t xml:space="preserve">• перечень рисков и ошибок, которых необходимо избежать;</w:t>
      </w:r>
    </w:p>
    <w:p>
      <w:pPr>
        <w:pStyle w:val="Bullet"/>
        <w:ind w:left="360" w:hanging="360"/>
      </w:pPr>
      <w:r>
        <w:t xml:space="preserve">• договорённость о проверке первого черновика концепции, если Ниля Сабитовна согласится.</w:t>
      </w:r>
    </w:p>
    <w:p>
      <w:pPr>
        <w:pStyle w:val="Heading1"/>
        <w:keepNext/>
      </w:pPr>
      <w:r>
        <w:t xml:space="preserve">Предлагаемый порядок разговора</w:t>
      </w:r>
    </w:p>
    <w:p>
      <w:pPr>
        <w:pStyle w:val="Question"/>
        <w:ind w:left="360" w:hanging="360"/>
      </w:pPr>
      <w:r>
        <w:t xml:space="preserve">1. Кратко представить задачу Белорецкого колледжа и территориальную кадровую проблему — 3–5 минут.</w:t>
      </w:r>
    </w:p>
    <w:p>
      <w:pPr>
        <w:pStyle w:val="Question"/>
        <w:ind w:left="360" w:hanging="360"/>
      </w:pPr>
      <w:r>
        <w:t xml:space="preserve">2. Задать десять вопросов из первого блока.</w:t>
      </w:r>
    </w:p>
    <w:p>
      <w:pPr>
        <w:pStyle w:val="Question"/>
        <w:ind w:left="360" w:hanging="360"/>
      </w:pPr>
      <w:r>
        <w:t xml:space="preserve">3. Уточнить региональную схему, сроки и документы.</w:t>
      </w:r>
    </w:p>
    <w:p>
      <w:pPr>
        <w:pStyle w:val="Question"/>
        <w:ind w:left="360" w:hanging="360"/>
      </w:pPr>
      <w:r>
        <w:t xml:space="preserve">4. Обсудить работодателей, образовательную модель, помещения и финансирование.</w:t>
      </w:r>
    </w:p>
    <w:p>
      <w:pPr>
        <w:pStyle w:val="Question"/>
        <w:ind w:left="360" w:hanging="360"/>
      </w:pPr>
      <w:r>
        <w:t xml:space="preserve">5. Попросить только те материалы, которые можно передать законно и в обезличенном виде.</w:t>
      </w:r>
    </w:p>
    <w:p>
      <w:pPr>
        <w:pStyle w:val="Question"/>
        <w:ind w:left="360" w:hanging="360"/>
      </w:pPr>
      <w:r>
        <w:t xml:space="preserve">6. Согласовать возможность второй встречи после подготовки краткой концепции.</w:t>
      </w:r>
    </w:p>
    <w:p>
      <w:pPr>
        <w:pStyle w:val="Heading1"/>
        <w:keepNext/>
      </w:pPr>
      <w:r>
        <w:t xml:space="preserve">Важно при запросе материалов</w:t>
      </w:r>
    </w:p>
    <w:p>
      <w:pPr>
        <w:pStyle w:val="Intro"/>
      </w:pPr>
      <w:r>
        <w:t xml:space="preserve">Не просить конфиденциальную конкурсную информацию, персональные данные, коммерческие предложения контрагентов или закрытые документы. Нужны опыт, методика, обезличенные шаблоны и экспертная оценка.</w:t>
      </w:r>
    </w:p>
    <w:sectPr>
      <w:pgSz w:w="11906" w:h="16838"/>
      <w:pgMar w:top="850" w:right="1020" w:bottom="850" w:left="1020" w:header="425" w:footer="425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21"/>
        <w:szCs w:val="21"/>
        <w:color w:val="000000"/>
        <w:lang w:val="ru-RU"/>
      </w:rPr>
    </w:rPrDefault>
    <w:pPrDefault>
      <w:pPr>
        <w:spacing w:after="70" w:line="276" w:lineRule="auto"/>
        <w:widowControl/>
      </w:pPr>
    </w:pPrDefault>
  </w:docDefaults>
  <w:style w:type="paragraph" w:default="1" w:styleId="Normal">
    <w:name w:val="Normal"/>
    <w:qFormat/>
    <w:pPr>
      <w:spacing w:after="70" w:line="276" w:lineRule="auto"/>
    </w:pPr>
  </w:style>
  <w:style w:type="paragraph" w:styleId="Title">
    <w:name w:val="Title"/>
    <w:basedOn w:val="Normal"/>
    <w:next w:val="Subtitle"/>
    <w:qFormat/>
    <w:pPr>
      <w:spacing w:after="140"/>
      <w:keepNext/>
    </w:pPr>
    <w:rPr>
      <w:rFonts w:ascii="Arial" w:hAnsi="Arial"/>
      <w:b/>
      <w:color w:val="000000"/>
      <w:sz w:val="34"/>
      <w:szCs w:val="34"/>
    </w:rPr>
  </w:style>
  <w:style w:type="paragraph" w:styleId="Subtitle">
    <w:name w:val="Subtitle"/>
    <w:basedOn w:val="Normal"/>
    <w:next w:val="Intro"/>
    <w:qFormat/>
    <w:pPr>
      <w:spacing w:after="240"/>
      <w:keepNext/>
    </w:pPr>
    <w:rPr>
      <w:rFonts w:ascii="Arial" w:hAnsi="Arial"/>
      <w:color w:val="404040"/>
      <w:sz w:val="23"/>
      <w:szCs w:val="23"/>
    </w:rPr>
  </w:style>
  <w:style w:type="paragraph" w:styleId="Intro">
    <w:name w:val="Intro"/>
    <w:basedOn w:val="Normal"/>
    <w:qFormat/>
    <w:pPr>
      <w:spacing w:after="130" w:line="288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Question"/>
    <w:qFormat/>
    <w:pPr>
      <w:keepNext/>
      <w:keepLines/>
      <w:spacing w:before="250" w:after="100"/>
    </w:pPr>
    <w:rPr>
      <w:rFonts w:ascii="Arial" w:hAnsi="Arial"/>
      <w:b/>
      <w:color w:val="000000"/>
      <w:sz w:val="26"/>
      <w:szCs w:val="26"/>
    </w:rPr>
  </w:style>
  <w:style w:type="paragraph" w:styleId="Question">
    <w:name w:val="Question"/>
    <w:basedOn w:val="Normal"/>
    <w:qFormat/>
    <w:pPr>
      <w:spacing w:after="52" w:line="252" w:lineRule="auto"/>
    </w:pPr>
    <w:rPr>
      <w:rFonts w:ascii="Arial" w:hAnsi="Arial"/>
      <w:sz w:val="20"/>
      <w:szCs w:val="20"/>
    </w:rPr>
  </w:style>
  <w:style w:type="paragraph" w:styleId="Bullet">
    <w:name w:val="Bullet"/>
    <w:basedOn w:val="Question"/>
    <w:qFormat/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Вопросы для предварительного обсуждения с Нилей Сабитовной Белобородовой</dc:title>
  <dc:subject>Подготовка Белорецкого медицинского колледжа к будущему отбору проекта Профессионалитет</dc:subject>
  <dc:creator>Белорецкий медицинский колледж</dc:creator>
  <cp:lastModifiedBy>Белорецкий медицинский колледж</cp:lastModifiedBy>
  <dcterms:created xsi:type="dcterms:W3CDTF">2026-10-20T07:22:10Z</dcterms:created>
  <dcterms:modified xsi:type="dcterms:W3CDTF">2026-10-20T07:22:10Z</dcterms:modified>
</cp:coreProperties>
</file>